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drawing>
          <wp:inline distT="0" distB="0" distL="114300" distR="114300">
            <wp:extent cx="8859520" cy="5537200"/>
            <wp:effectExtent l="0" t="0" r="1778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9520" cy="553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drawing>
          <wp:inline distT="0" distB="0" distL="114300" distR="114300">
            <wp:extent cx="8859520" cy="5537200"/>
            <wp:effectExtent l="0" t="0" r="1778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9520" cy="553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drawing>
          <wp:inline distT="0" distB="0" distL="114300" distR="114300">
            <wp:extent cx="8859520" cy="5537200"/>
            <wp:effectExtent l="0" t="0" r="1778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9520" cy="553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drawing>
          <wp:inline distT="0" distB="0" distL="114300" distR="114300">
            <wp:extent cx="8859520" cy="5537200"/>
            <wp:effectExtent l="0" t="0" r="1778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9520" cy="553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drawing>
          <wp:inline distT="0" distB="0" distL="114300" distR="114300">
            <wp:extent cx="8859520" cy="5537200"/>
            <wp:effectExtent l="0" t="0" r="1778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59520" cy="553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Arial" w:hAnsi="Arial" w:cs="Arial"/>
          <w:b/>
          <w:bCs/>
          <w:sz w:val="20"/>
          <w:szCs w:val="20"/>
          <w:u w:val="single"/>
          <w:lang w:val="en-US"/>
        </w:rPr>
      </w:pPr>
      <w:r>
        <w:rPr>
          <w:rFonts w:hint="default" w:ascii="Arial" w:hAnsi="Arial" w:cs="Arial"/>
          <w:sz w:val="20"/>
          <w:szCs w:val="20"/>
        </w:rPr>
        <w:drawing>
          <wp:inline distT="0" distB="0" distL="114300" distR="114300">
            <wp:extent cx="8859520" cy="5537200"/>
            <wp:effectExtent l="0" t="0" r="1778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59520" cy="553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default" w:ascii="Arial" w:hAnsi="Arial" w:cs="Arial"/>
          <w:b w:val="0"/>
          <w:bCs w:val="0"/>
          <w:i/>
          <w:iCs/>
          <w:sz w:val="20"/>
          <w:szCs w:val="20"/>
          <w:u w:val="single"/>
          <w:lang w:val="en-US"/>
        </w:rPr>
      </w:pPr>
      <w:r>
        <w:rPr>
          <w:rFonts w:hint="default" w:ascii="Arial" w:hAnsi="Arial" w:cs="Arial"/>
          <w:b w:val="0"/>
          <w:bCs w:val="0"/>
          <w:i/>
          <w:iCs/>
          <w:sz w:val="20"/>
          <w:szCs w:val="20"/>
          <w:u w:val="single"/>
          <w:lang w:val="en-US"/>
        </w:rPr>
        <w:t>Lampiran</w:t>
      </w:r>
    </w:p>
    <w:p>
      <w:pPr>
        <w:spacing w:line="360" w:lineRule="auto"/>
        <w:jc w:val="left"/>
        <w:rPr>
          <w:rFonts w:hint="default" w:ascii="Arial" w:hAnsi="Arial" w:cs="Arial"/>
          <w:b w:val="0"/>
          <w:bCs w:val="0"/>
          <w:i/>
          <w:iCs/>
          <w:sz w:val="20"/>
          <w:szCs w:val="20"/>
          <w:u w:val="single"/>
          <w:lang w:val="en-US"/>
        </w:rPr>
      </w:pPr>
    </w:p>
    <w:p>
      <w:pPr>
        <w:spacing w:line="360" w:lineRule="auto"/>
        <w:jc w:val="center"/>
        <w:rPr>
          <w:rFonts w:hint="default" w:ascii="Arial" w:hAnsi="Arial" w:cs="Arial"/>
          <w:b/>
          <w:bCs/>
          <w:sz w:val="20"/>
          <w:szCs w:val="20"/>
          <w:u w:val="single"/>
          <w:lang w:val="en-US"/>
        </w:rPr>
      </w:pPr>
      <w:r>
        <w:rPr>
          <w:rFonts w:hint="default" w:ascii="Arial" w:hAnsi="Arial" w:cs="Arial"/>
          <w:b/>
          <w:bCs/>
          <w:sz w:val="20"/>
          <w:szCs w:val="20"/>
          <w:u w:val="single"/>
          <w:lang w:val="en-US"/>
        </w:rPr>
        <w:t>CATATAN WEB BUKAAN</w:t>
      </w:r>
    </w:p>
    <w:p>
      <w:pPr>
        <w:numPr>
          <w:ilvl w:val="0"/>
          <w:numId w:val="1"/>
        </w:numPr>
        <w:spacing w:line="480" w:lineRule="auto"/>
        <w:ind w:left="328" w:leftChars="0" w:hanging="328" w:hangingChars="164"/>
        <w:jc w:val="both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b w:val="0"/>
          <w:bCs w:val="0"/>
          <w:sz w:val="20"/>
          <w:szCs w:val="20"/>
          <w:u w:val="none"/>
          <w:lang w:val="en-US"/>
        </w:rPr>
        <w:t>Menambahkan</w:t>
      </w:r>
      <w:r>
        <w:rPr>
          <w:rFonts w:hint="default" w:ascii="Arial" w:hAnsi="Arial" w:cs="Arial"/>
          <w:b/>
          <w:bCs/>
          <w:sz w:val="20"/>
          <w:szCs w:val="20"/>
          <w:u w:val="none"/>
          <w:lang w:val="en-US"/>
        </w:rPr>
        <w:t xml:space="preserve"> </w:t>
      </w:r>
      <w:r>
        <w:rPr>
          <w:rFonts w:hint="default" w:ascii="Arial" w:hAnsi="Arial" w:cs="Arial"/>
          <w:b/>
          <w:bCs/>
          <w:i/>
          <w:iCs/>
          <w:sz w:val="20"/>
          <w:szCs w:val="20"/>
          <w:u w:val="none"/>
          <w:lang w:val="en-US"/>
        </w:rPr>
        <w:t>entry</w:t>
      </w:r>
      <w:r>
        <w:rPr>
          <w:rFonts w:hint="default" w:ascii="Arial" w:hAnsi="Arial" w:cs="Arial"/>
          <w:b/>
          <w:bCs/>
          <w:sz w:val="20"/>
          <w:szCs w:val="20"/>
          <w:u w:val="none"/>
          <w:lang w:val="en-US"/>
        </w:rPr>
        <w:t>-an opsi “meter lama atau meter baru”</w:t>
      </w:r>
      <w:r>
        <w:rPr>
          <w:rFonts w:hint="default" w:ascii="Arial" w:hAnsi="Arial" w:cs="Arial"/>
          <w:b w:val="0"/>
          <w:bCs w:val="0"/>
          <w:sz w:val="20"/>
          <w:szCs w:val="20"/>
          <w:u w:val="none"/>
          <w:lang w:val="en-US"/>
        </w:rPr>
        <w:t xml:space="preserve"> pada </w:t>
      </w:r>
      <w:r>
        <w:rPr>
          <w:rFonts w:hint="default" w:ascii="Arial" w:hAnsi="Arial" w:cs="Arial"/>
          <w:b/>
          <w:bCs/>
          <w:sz w:val="20"/>
          <w:szCs w:val="20"/>
          <w:u w:val="none"/>
          <w:lang w:val="en-US"/>
        </w:rPr>
        <w:t>aplikasi HP</w:t>
      </w:r>
      <w:r>
        <w:rPr>
          <w:rFonts w:hint="default" w:ascii="Arial" w:hAnsi="Arial" w:cs="Arial"/>
          <w:b w:val="0"/>
          <w:bCs w:val="0"/>
          <w:sz w:val="20"/>
          <w:szCs w:val="20"/>
          <w:u w:val="none"/>
          <w:lang w:val="en-US"/>
        </w:rPr>
        <w:t xml:space="preserve"> petugas untuk pekerjaan PASANG METER serta ditampilkan di </w:t>
      </w:r>
      <w:r>
        <w:rPr>
          <w:rFonts w:hint="default" w:ascii="Arial" w:hAnsi="Arial" w:cs="Arial"/>
          <w:b/>
          <w:bCs/>
          <w:sz w:val="20"/>
          <w:szCs w:val="20"/>
          <w:u w:val="none"/>
          <w:lang w:val="en-US"/>
        </w:rPr>
        <w:t>Web Bukaan</w:t>
      </w:r>
      <w:r>
        <w:rPr>
          <w:rFonts w:hint="default" w:ascii="Arial" w:hAnsi="Arial" w:cs="Arial"/>
          <w:b w:val="0"/>
          <w:bCs w:val="0"/>
          <w:sz w:val="20"/>
          <w:szCs w:val="20"/>
          <w:u w:val="none"/>
          <w:lang w:val="en-US"/>
        </w:rPr>
        <w:t>.</w:t>
      </w:r>
    </w:p>
    <w:p>
      <w:pPr>
        <w:numPr>
          <w:ilvl w:val="0"/>
          <w:numId w:val="1"/>
        </w:numPr>
        <w:spacing w:line="480" w:lineRule="auto"/>
        <w:ind w:left="328" w:leftChars="0" w:hanging="328" w:hangingChars="164"/>
        <w:jc w:val="both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b w:val="0"/>
          <w:bCs w:val="0"/>
          <w:sz w:val="20"/>
          <w:szCs w:val="20"/>
          <w:lang w:val="en-US"/>
        </w:rPr>
        <w:t>Menampilkan</w:t>
      </w:r>
      <w:r>
        <w:rPr>
          <w:rFonts w:hint="default" w:ascii="Arial" w:hAnsi="Arial" w:cs="Arial"/>
          <w:sz w:val="20"/>
          <w:szCs w:val="20"/>
          <w:lang w:val="en-US"/>
        </w:rPr>
        <w:t xml:space="preserve"> nopel pada tampilan data pelanggan di </w:t>
      </w:r>
      <w:r>
        <w:rPr>
          <w:rFonts w:hint="default" w:ascii="Arial" w:hAnsi="Arial" w:cs="Arial"/>
          <w:b/>
          <w:bCs/>
          <w:sz w:val="20"/>
          <w:szCs w:val="20"/>
          <w:lang w:val="en-US"/>
        </w:rPr>
        <w:t>Web Bukaan</w:t>
      </w:r>
      <w:r>
        <w:rPr>
          <w:rFonts w:hint="default" w:ascii="Arial" w:hAnsi="Arial" w:cs="Arial"/>
          <w:sz w:val="20"/>
          <w:szCs w:val="20"/>
          <w:lang w:val="en-US"/>
        </w:rPr>
        <w:t xml:space="preserve"> :</w:t>
      </w:r>
    </w:p>
    <w:p>
      <w:pPr>
        <w:numPr>
          <w:ilvl w:val="0"/>
          <w:numId w:val="0"/>
        </w:numPr>
        <w:spacing w:line="480" w:lineRule="auto"/>
        <w:ind w:left="200" w:leftChars="100" w:firstLine="8" w:firstLineChars="0"/>
        <w:jc w:val="both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>- menu verifikasi agar bisa di</w:t>
      </w:r>
      <w:r>
        <w:rPr>
          <w:rFonts w:hint="default" w:ascii="Arial" w:hAnsi="Arial" w:cs="Arial"/>
          <w:i/>
          <w:iCs/>
          <w:sz w:val="20"/>
          <w:szCs w:val="20"/>
          <w:lang w:val="en-US"/>
        </w:rPr>
        <w:t>searching</w:t>
      </w:r>
      <w:r>
        <w:rPr>
          <w:rFonts w:hint="default" w:ascii="Arial" w:hAnsi="Arial" w:cs="Arial"/>
          <w:sz w:val="20"/>
          <w:szCs w:val="20"/>
          <w:lang w:val="en-US"/>
        </w:rPr>
        <w:t xml:space="preserve"> pakai nopel</w:t>
      </w:r>
    </w:p>
    <w:p>
      <w:pPr>
        <w:numPr>
          <w:ilvl w:val="0"/>
          <w:numId w:val="0"/>
        </w:numPr>
        <w:spacing w:line="480" w:lineRule="auto"/>
        <w:ind w:left="200" w:leftChars="100" w:firstLine="8" w:firstLineChars="0"/>
        <w:jc w:val="both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>- menu bukaan agar bisa di</w:t>
      </w:r>
      <w:r>
        <w:rPr>
          <w:rFonts w:hint="default" w:ascii="Arial" w:hAnsi="Arial" w:cs="Arial"/>
          <w:i/>
          <w:iCs/>
          <w:sz w:val="20"/>
          <w:szCs w:val="20"/>
          <w:lang w:val="en-US"/>
        </w:rPr>
        <w:t>searching</w:t>
      </w:r>
      <w:r>
        <w:rPr>
          <w:rFonts w:hint="default" w:ascii="Arial" w:hAnsi="Arial" w:cs="Arial"/>
          <w:sz w:val="20"/>
          <w:szCs w:val="20"/>
          <w:lang w:val="en-US"/>
        </w:rPr>
        <w:t xml:space="preserve"> pakai nopel</w:t>
      </w:r>
    </w:p>
    <w:p>
      <w:pPr>
        <w:numPr>
          <w:ilvl w:val="0"/>
          <w:numId w:val="0"/>
        </w:numPr>
        <w:spacing w:line="480" w:lineRule="auto"/>
        <w:ind w:firstLine="300" w:firstLineChars="150"/>
        <w:jc w:val="both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>Seperti di web Tutupan Dinas</w:t>
      </w:r>
    </w:p>
    <w:p>
      <w:pPr>
        <w:numPr>
          <w:ilvl w:val="0"/>
          <w:numId w:val="1"/>
        </w:numPr>
        <w:spacing w:line="480" w:lineRule="auto"/>
        <w:ind w:left="328" w:leftChars="0" w:hanging="328" w:hangingChars="164"/>
        <w:jc w:val="both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b w:val="0"/>
          <w:bCs w:val="0"/>
          <w:sz w:val="20"/>
          <w:szCs w:val="20"/>
          <w:lang w:val="en-US"/>
        </w:rPr>
        <w:t>Menampilkan</w:t>
      </w:r>
      <w:r>
        <w:rPr>
          <w:rFonts w:hint="default" w:ascii="Arial" w:hAnsi="Arial" w:cs="Arial"/>
          <w:sz w:val="20"/>
          <w:szCs w:val="20"/>
          <w:lang w:val="en-US"/>
        </w:rPr>
        <w:t xml:space="preserve"> detail </w:t>
      </w:r>
      <w:r>
        <w:rPr>
          <w:rFonts w:hint="default" w:ascii="Arial" w:hAnsi="Arial" w:cs="Arial"/>
          <w:b/>
          <w:bCs/>
          <w:sz w:val="20"/>
          <w:szCs w:val="20"/>
          <w:lang w:val="en-US"/>
        </w:rPr>
        <w:t>jam pelaksanaan</w:t>
      </w:r>
      <w:r>
        <w:rPr>
          <w:rFonts w:hint="default" w:ascii="Arial" w:hAnsi="Arial" w:cs="Arial"/>
          <w:sz w:val="20"/>
          <w:szCs w:val="20"/>
          <w:lang w:val="en-US"/>
        </w:rPr>
        <w:t xml:space="preserve"> dan </w:t>
      </w:r>
      <w:r>
        <w:rPr>
          <w:rFonts w:hint="default" w:ascii="Arial" w:hAnsi="Arial" w:cs="Arial"/>
          <w:b/>
          <w:bCs/>
          <w:sz w:val="20"/>
          <w:szCs w:val="20"/>
          <w:lang w:val="en-US"/>
        </w:rPr>
        <w:t>jam kirim server</w:t>
      </w:r>
      <w:r>
        <w:rPr>
          <w:rFonts w:hint="default" w:ascii="Arial" w:hAnsi="Arial" w:cs="Arial"/>
          <w:sz w:val="20"/>
          <w:szCs w:val="20"/>
          <w:lang w:val="en-US"/>
        </w:rPr>
        <w:t xml:space="preserve"> di </w:t>
      </w:r>
      <w:r>
        <w:rPr>
          <w:rFonts w:hint="default" w:ascii="Arial" w:hAnsi="Arial" w:cs="Arial"/>
          <w:b/>
          <w:bCs/>
          <w:sz w:val="20"/>
          <w:szCs w:val="20"/>
          <w:lang w:val="en-US"/>
        </w:rPr>
        <w:t>Web Bukaan</w:t>
      </w:r>
      <w:r>
        <w:rPr>
          <w:rFonts w:hint="default" w:ascii="Arial" w:hAnsi="Arial" w:cs="Arial"/>
          <w:sz w:val="20"/>
          <w:szCs w:val="20"/>
          <w:lang w:val="en-US"/>
        </w:rPr>
        <w:t>, seperti pada web Tutupan Dinas.</w:t>
      </w:r>
    </w:p>
    <w:p>
      <w:pPr>
        <w:numPr>
          <w:ilvl w:val="0"/>
          <w:numId w:val="1"/>
        </w:numPr>
        <w:spacing w:line="480" w:lineRule="auto"/>
        <w:ind w:left="328" w:leftChars="0" w:hanging="328" w:hangingChars="164"/>
        <w:jc w:val="both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>Foto-foto hasil pekerjaan tidak bisa diklik seperti di web Tutupan Dinas.</w:t>
      </w:r>
    </w:p>
    <w:p>
      <w:pPr>
        <w:numPr>
          <w:ilvl w:val="0"/>
          <w:numId w:val="1"/>
        </w:numPr>
        <w:spacing w:line="480" w:lineRule="auto"/>
        <w:ind w:left="328" w:leftChars="0" w:hanging="328" w:hangingChars="164"/>
        <w:jc w:val="both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>Halaman detail pekerjaan dan realisasi pada Web Bukaan dijadikan 1 tampilan beserta foto pekerjaan seperti pada web Tutupan Dinas.</w:t>
      </w:r>
    </w:p>
    <w:p>
      <w:pPr>
        <w:numPr>
          <w:ilvl w:val="0"/>
          <w:numId w:val="1"/>
        </w:numPr>
        <w:spacing w:line="480" w:lineRule="auto"/>
        <w:ind w:left="328" w:leftChars="0" w:hanging="328" w:hangingChars="164"/>
        <w:jc w:val="both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>Saat melakukan revisi di WEB dan dikirim ke HP petugas, maka histori foto pekerjaan menjadi hilang semua sehingga petugas harus memfoto ulang ke persil pelanggan.</w:t>
      </w:r>
    </w:p>
    <w:p>
      <w:pPr>
        <w:numPr>
          <w:ilvl w:val="0"/>
          <w:numId w:val="1"/>
        </w:numPr>
        <w:spacing w:line="480" w:lineRule="auto"/>
        <w:ind w:left="328" w:leftChars="0" w:hanging="328" w:hangingChars="164"/>
        <w:jc w:val="both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>Opsi ukuran meter di aplikasi HP petugas Bukaan kurang lengkap (ukuran 1,5” dan 2” tidak ada)</w:t>
      </w:r>
    </w:p>
    <w:p>
      <w:pPr>
        <w:numPr>
          <w:ilvl w:val="0"/>
          <w:numId w:val="1"/>
        </w:numPr>
        <w:spacing w:line="480" w:lineRule="auto"/>
        <w:ind w:left="328" w:leftChars="0" w:hanging="328" w:hangingChars="164"/>
        <w:jc w:val="both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>Mengkoneksikan antara Web Bukaan dengan Aplikasi Billing Penertiban (auto update ke billing saat verifikasi di web) seperti Web Tutup Dinas.</w:t>
      </w:r>
      <w:bookmarkStart w:id="0" w:name="_GoBack"/>
      <w:bookmarkEnd w:id="0"/>
    </w:p>
    <w:p>
      <w:pPr>
        <w:numPr>
          <w:ilvl w:val="0"/>
          <w:numId w:val="0"/>
        </w:numPr>
        <w:spacing w:line="480" w:lineRule="auto"/>
        <w:jc w:val="both"/>
        <w:rPr>
          <w:rFonts w:hint="default" w:ascii="Arial" w:hAnsi="Arial" w:cs="Arial"/>
          <w:sz w:val="20"/>
          <w:szCs w:val="20"/>
          <w:lang w:val="en-US"/>
        </w:rPr>
      </w:pPr>
    </w:p>
    <w:p>
      <w:pPr>
        <w:numPr>
          <w:ilvl w:val="0"/>
          <w:numId w:val="0"/>
        </w:numPr>
        <w:spacing w:line="480" w:lineRule="auto"/>
        <w:jc w:val="both"/>
        <w:rPr>
          <w:rFonts w:hint="default" w:ascii="Arial" w:hAnsi="Arial" w:cs="Arial"/>
          <w:sz w:val="20"/>
          <w:szCs w:val="20"/>
          <w:lang w:val="en-US"/>
        </w:rPr>
      </w:pPr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54447B"/>
    <w:multiLevelType w:val="singleLevel"/>
    <w:tmpl w:val="7054447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60EE9"/>
    <w:rsid w:val="004C348E"/>
    <w:rsid w:val="06B20489"/>
    <w:rsid w:val="09407DEB"/>
    <w:rsid w:val="0EE51B43"/>
    <w:rsid w:val="18380CA6"/>
    <w:rsid w:val="2F7E1A8D"/>
    <w:rsid w:val="30560EE9"/>
    <w:rsid w:val="3FA15A12"/>
    <w:rsid w:val="51862945"/>
    <w:rsid w:val="526B0734"/>
    <w:rsid w:val="6BD9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2021-01-28T04:18:00Z</dcterms:created>
  <dc:creator>staf-ptb</dc:creator>
  <cp:lastModifiedBy>anggit astianto</cp:lastModifiedBy>
  <cp:lastPrinted>2021-02-03T06:52:00Z</cp:lastPrinted>
  <dcterms:modified xsi:type="dcterms:W3CDTF">2022-03-21T03:36:03Z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C2BA1CB955D343F88FBC053F83E0C45A</vt:lpwstr>
  </property>
</Properties>
</file>